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2551"/>
        <w:gridCol w:w="2825"/>
      </w:tblGrid>
      <w:tr w:rsidR="00BB5280" w:rsidRPr="00BB5280" w14:paraId="07A0251A" w14:textId="77777777" w:rsidTr="004E5917">
        <w:tc>
          <w:tcPr>
            <w:tcW w:w="2694" w:type="dxa"/>
          </w:tcPr>
          <w:p w14:paraId="7E7E81BA" w14:textId="77777777" w:rsidR="00BB5280" w:rsidRDefault="00BB5280">
            <w:r w:rsidRPr="00CB78C3">
              <w:rPr>
                <w:noProof/>
                <w:lang w:eastAsia="de-CH"/>
              </w:rPr>
              <w:drawing>
                <wp:inline distT="0" distB="0" distL="0" distR="0" wp14:anchorId="65BDC472" wp14:editId="3C26377C">
                  <wp:extent cx="1428750" cy="471805"/>
                  <wp:effectExtent l="0" t="0" r="0" b="4445"/>
                  <wp:docPr id="1" name="Picture 1" descr="C:\Users\hekula14\AppData\Local\Temp\Temp1_Logo_Office-Bausatz_150709.zip\Logo_Office-Bausatz_150709\Logo_fuer_DIN_A4_65prozent\UniBas_Logo_EN_Schwarz_RGB_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kula14\AppData\Local\Temp\Temp1_Logo_Office-Bausatz_150709.zip\Logo_Office-Bausatz_150709\Logo_fuer_DIN_A4_65prozent\UniBas_Logo_EN_Schwarz_RGB_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43B3EE" w14:textId="77777777" w:rsidR="00BB5280" w:rsidRPr="00B422E7" w:rsidRDefault="00BB5280" w:rsidP="004E5917">
            <w:pPr>
              <w:spacing w:before="18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B422E7">
              <w:rPr>
                <w:rFonts w:ascii="Arial" w:hAnsi="Arial" w:cs="Arial"/>
                <w:sz w:val="18"/>
                <w:szCs w:val="18"/>
                <w:lang w:val="fr-CH"/>
              </w:rPr>
              <w:t xml:space="preserve">Contact </w:t>
            </w:r>
          </w:p>
          <w:p w14:paraId="7E5A98EF" w14:textId="77777777" w:rsidR="00BB5280" w:rsidRPr="00B422E7" w:rsidRDefault="00BB5280" w:rsidP="00BB5280">
            <w:pPr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74AA031B" w14:textId="77777777" w:rsidR="00BB5280" w:rsidRPr="00B422E7" w:rsidRDefault="00BB5280" w:rsidP="00BB5280">
            <w:pPr>
              <w:spacing w:before="18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B422E7">
              <w:rPr>
                <w:rFonts w:ascii="Arial" w:hAnsi="Arial" w:cs="Arial"/>
                <w:b/>
                <w:sz w:val="18"/>
                <w:szCs w:val="18"/>
                <w:lang w:val="fr-CH"/>
              </w:rPr>
              <w:t>Michael Pfeffer</w:t>
            </w:r>
          </w:p>
          <w:p w14:paraId="39460D6F" w14:textId="77777777" w:rsidR="00BB5280" w:rsidRPr="00B422E7" w:rsidRDefault="00BB5280" w:rsidP="00BB52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B422E7">
              <w:rPr>
                <w:rFonts w:ascii="Arial" w:hAnsi="Arial" w:cs="Arial"/>
                <w:sz w:val="18"/>
                <w:szCs w:val="18"/>
                <w:lang w:val="fr-CH"/>
              </w:rPr>
              <w:t>michael.pfeffer@unibas.ch</w:t>
            </w:r>
          </w:p>
          <w:p w14:paraId="4F7E2115" w14:textId="77777777" w:rsidR="00BB5280" w:rsidRPr="00B422E7" w:rsidRDefault="00BB5280" w:rsidP="00BB528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B422E7">
              <w:rPr>
                <w:rFonts w:ascii="Arial" w:hAnsi="Arial" w:cs="Arial"/>
                <w:sz w:val="18"/>
                <w:szCs w:val="18"/>
              </w:rPr>
              <w:t>+41 61 207 11 20  </w:t>
            </w:r>
          </w:p>
        </w:tc>
        <w:tc>
          <w:tcPr>
            <w:tcW w:w="2825" w:type="dxa"/>
          </w:tcPr>
          <w:p w14:paraId="34C80097" w14:textId="77777777" w:rsidR="00BB5280" w:rsidRPr="00B422E7" w:rsidRDefault="00BB5280" w:rsidP="004E5917">
            <w:pPr>
              <w:spacing w:before="180"/>
              <w:ind w:left="113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B422E7">
              <w:rPr>
                <w:rFonts w:ascii="Arial" w:hAnsi="Arial" w:cs="Arial"/>
                <w:b/>
                <w:sz w:val="18"/>
                <w:szCs w:val="18"/>
                <w:lang w:val="fr-CH"/>
              </w:rPr>
              <w:t>Sylvie Mittelheisser</w:t>
            </w:r>
          </w:p>
          <w:p w14:paraId="77CB7226" w14:textId="77777777" w:rsidR="00BB5280" w:rsidRPr="00B422E7" w:rsidRDefault="00BB5280" w:rsidP="004E5917">
            <w:pPr>
              <w:ind w:left="1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B422E7">
              <w:rPr>
                <w:rFonts w:ascii="Arial" w:hAnsi="Arial" w:cs="Arial"/>
                <w:sz w:val="18"/>
                <w:szCs w:val="18"/>
                <w:lang w:val="fr-CH"/>
              </w:rPr>
              <w:t>sylvie.mittelheisser@unibas.ch</w:t>
            </w:r>
          </w:p>
          <w:p w14:paraId="52E71F14" w14:textId="77777777" w:rsidR="00BB5280" w:rsidRPr="00B422E7" w:rsidRDefault="00BB5280" w:rsidP="004E5917">
            <w:pPr>
              <w:ind w:left="113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B422E7">
              <w:rPr>
                <w:rFonts w:ascii="Arial" w:hAnsi="Arial" w:cs="Arial"/>
                <w:sz w:val="18"/>
                <w:szCs w:val="18"/>
              </w:rPr>
              <w:t>+41 61 207 11 19  </w:t>
            </w:r>
          </w:p>
        </w:tc>
      </w:tr>
    </w:tbl>
    <w:p w14:paraId="25BBF9F7" w14:textId="77777777" w:rsidR="00CB78C3" w:rsidRPr="00B422E7" w:rsidRDefault="009F3A40" w:rsidP="000A0F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480" w:after="120"/>
        <w:jc w:val="center"/>
        <w:rPr>
          <w:rFonts w:ascii="Arial Black" w:hAnsi="Arial Black" w:cstheme="minorHAnsi"/>
          <w:b/>
          <w:sz w:val="28"/>
          <w:szCs w:val="28"/>
          <w:lang w:val="en-US"/>
        </w:rPr>
      </w:pPr>
      <w:r>
        <w:rPr>
          <w:rFonts w:ascii="Arial Black" w:hAnsi="Arial Black" w:cstheme="minorHAnsi"/>
          <w:b/>
          <w:sz w:val="28"/>
          <w:szCs w:val="28"/>
          <w:lang w:val="en-US"/>
        </w:rPr>
        <w:t>External Order</w:t>
      </w:r>
      <w:r w:rsidR="00CB78C3" w:rsidRPr="00B422E7">
        <w:rPr>
          <w:rFonts w:ascii="Arial Black" w:hAnsi="Arial Black" w:cstheme="minorHAnsi"/>
          <w:b/>
          <w:sz w:val="28"/>
          <w:szCs w:val="28"/>
          <w:lang w:val="en-US"/>
        </w:rPr>
        <w:t xml:space="preserve"> – High Resolution MS Analysis</w:t>
      </w:r>
    </w:p>
    <w:p w14:paraId="37712FF4" w14:textId="77777777" w:rsidR="004D5E08" w:rsidRPr="0099272F" w:rsidRDefault="00A62A33" w:rsidP="000A0F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theme="minorHAnsi"/>
          <w:sz w:val="20"/>
          <w:szCs w:val="20"/>
          <w:lang w:val="en-US"/>
        </w:rPr>
      </w:pPr>
      <w:r w:rsidRPr="0099272F">
        <w:rPr>
          <w:rFonts w:ascii="Arial Black" w:hAnsi="Arial Black" w:cstheme="minorHAnsi"/>
          <w:sz w:val="20"/>
          <w:szCs w:val="20"/>
          <w:lang w:val="en-US"/>
        </w:rPr>
        <w:t xml:space="preserve">Instrument: </w:t>
      </w:r>
      <w:r w:rsidR="00E663C3" w:rsidRPr="0099272F">
        <w:rPr>
          <w:rFonts w:ascii="Arial Black" w:hAnsi="Arial Black" w:cstheme="minorHAnsi"/>
          <w:sz w:val="20"/>
          <w:szCs w:val="20"/>
          <w:lang w:val="en-US"/>
        </w:rPr>
        <w:t xml:space="preserve">Bruker maXis </w:t>
      </w:r>
    </w:p>
    <w:p w14:paraId="0C497877" w14:textId="77777777" w:rsidR="009F3A40" w:rsidRPr="0099272F" w:rsidRDefault="0099272F" w:rsidP="0099272F">
      <w:pPr>
        <w:rPr>
          <w:rFonts w:ascii="Arial" w:hAnsi="Arial" w:cs="Arial"/>
          <w:color w:val="0070C0"/>
          <w:sz w:val="16"/>
          <w:szCs w:val="16"/>
          <w:lang w:val="en-US"/>
        </w:rPr>
      </w:pPr>
      <w:r w:rsidRPr="0099272F">
        <w:rPr>
          <w:rFonts w:ascii="Arial" w:hAnsi="Arial" w:cs="Arial"/>
          <w:color w:val="0070C0"/>
          <w:sz w:val="16"/>
          <w:szCs w:val="16"/>
          <w:lang w:val="en-US"/>
        </w:rPr>
        <w:t xml:space="preserve">Please send this order form and a </w:t>
      </w:r>
      <w:r w:rsidRPr="0099272F">
        <w:rPr>
          <w:rFonts w:ascii="Arial" w:hAnsi="Arial" w:cs="Arial"/>
          <w:b/>
          <w:color w:val="0070C0"/>
          <w:sz w:val="16"/>
          <w:szCs w:val="16"/>
          <w:lang w:val="en-US"/>
        </w:rPr>
        <w:t>structure of your compound(s)</w:t>
      </w:r>
      <w:r w:rsidRPr="0099272F">
        <w:rPr>
          <w:rFonts w:ascii="Arial" w:hAnsi="Arial" w:cs="Arial"/>
          <w:color w:val="0070C0"/>
          <w:sz w:val="16"/>
          <w:szCs w:val="16"/>
          <w:lang w:val="en-US"/>
        </w:rPr>
        <w:t xml:space="preserve"> as </w:t>
      </w:r>
      <w:proofErr w:type="spellStart"/>
      <w:r w:rsidRPr="0099272F">
        <w:rPr>
          <w:rFonts w:ascii="Arial" w:hAnsi="Arial" w:cs="Arial"/>
          <w:color w:val="0070C0"/>
          <w:sz w:val="16"/>
          <w:szCs w:val="16"/>
          <w:lang w:val="en-US"/>
        </w:rPr>
        <w:t>ChemDraw</w:t>
      </w:r>
      <w:proofErr w:type="spellEnd"/>
      <w:r w:rsidRPr="0099272F">
        <w:rPr>
          <w:rFonts w:ascii="Arial" w:hAnsi="Arial" w:cs="Arial"/>
          <w:color w:val="0070C0"/>
          <w:sz w:val="16"/>
          <w:szCs w:val="16"/>
          <w:lang w:val="en-US"/>
        </w:rPr>
        <w:t xml:space="preserve"> or image file to: </w:t>
      </w:r>
      <w:r w:rsidRPr="0099272F">
        <w:rPr>
          <w:rFonts w:ascii="Arial" w:hAnsi="Arial" w:cs="Arial"/>
          <w:b/>
          <w:color w:val="0070C0"/>
          <w:sz w:val="16"/>
          <w:szCs w:val="16"/>
          <w:lang w:val="en-US"/>
        </w:rPr>
        <w:t>analytics-che@unibas.ch</w:t>
      </w:r>
    </w:p>
    <w:p w14:paraId="799F1204" w14:textId="77777777" w:rsidR="0099272F" w:rsidRDefault="0099272F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</w:p>
    <w:p w14:paraId="66832AC6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  <w:r w:rsidRPr="009F3A40">
        <w:rPr>
          <w:rFonts w:ascii="Arial" w:hAnsi="Arial" w:cs="Arial"/>
          <w:b/>
          <w:bCs/>
          <w:iCs/>
          <w:sz w:val="18"/>
          <w:szCs w:val="18"/>
          <w:lang w:val="en-US"/>
        </w:rPr>
        <w:t>Sample concentration</w:t>
      </w:r>
    </w:p>
    <w:p w14:paraId="510CC991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>Small molecules:</w:t>
      </w:r>
      <w:r w:rsidRPr="009F3A40">
        <w:rPr>
          <w:rFonts w:ascii="Arial" w:hAnsi="Arial" w:cs="Arial"/>
          <w:b/>
          <w:bCs/>
          <w:iCs/>
          <w:sz w:val="18"/>
          <w:szCs w:val="18"/>
          <w:lang w:val="en-US"/>
        </w:rPr>
        <w:t xml:space="preserve">  &lt; 10 ug/mL (!) </w:t>
      </w:r>
    </w:p>
    <w:p w14:paraId="729D9F22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>Large molecules (1500 - 3000 Da): 20 -50 ug/mL</w:t>
      </w:r>
    </w:p>
    <w:p w14:paraId="23EEC4ED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>Polymers and peptides: 50-100 ug/mL</w:t>
      </w:r>
    </w:p>
    <w:p w14:paraId="1A058F64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>Proteins: 200 ug/mL</w:t>
      </w:r>
    </w:p>
    <w:p w14:paraId="625ABA41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</w:p>
    <w:p w14:paraId="4DA84207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  <w:r w:rsidRPr="009F3A40">
        <w:rPr>
          <w:rFonts w:ascii="Arial" w:hAnsi="Arial" w:cs="Arial"/>
          <w:b/>
          <w:bCs/>
          <w:iCs/>
          <w:sz w:val="18"/>
          <w:szCs w:val="18"/>
          <w:lang w:val="en-US"/>
        </w:rPr>
        <w:t>Recommended solvents</w:t>
      </w:r>
    </w:p>
    <w:p w14:paraId="4AF9EE65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 xml:space="preserve">Small molecules: MeOH, </w:t>
      </w:r>
      <w:proofErr w:type="spellStart"/>
      <w:r w:rsidRPr="009F3A40">
        <w:rPr>
          <w:rFonts w:ascii="Arial" w:hAnsi="Arial" w:cs="Arial"/>
          <w:iCs/>
          <w:sz w:val="18"/>
          <w:szCs w:val="18"/>
          <w:lang w:val="en-US"/>
        </w:rPr>
        <w:t>MeCN</w:t>
      </w:r>
      <w:proofErr w:type="spellEnd"/>
      <w:r w:rsidRPr="009F3A40">
        <w:rPr>
          <w:rFonts w:ascii="Arial" w:hAnsi="Arial" w:cs="Arial"/>
          <w:iCs/>
          <w:sz w:val="18"/>
          <w:szCs w:val="18"/>
          <w:lang w:val="en-US"/>
        </w:rPr>
        <w:t xml:space="preserve"> or H</w:t>
      </w:r>
      <w:r w:rsidRPr="009F3A40">
        <w:rPr>
          <w:rFonts w:ascii="Arial" w:hAnsi="Arial" w:cs="Arial"/>
          <w:iCs/>
          <w:sz w:val="18"/>
          <w:szCs w:val="18"/>
          <w:vertAlign w:val="subscript"/>
          <w:lang w:val="en-US"/>
        </w:rPr>
        <w:t>2</w:t>
      </w:r>
      <w:r w:rsidRPr="009F3A40">
        <w:rPr>
          <w:rFonts w:ascii="Arial" w:hAnsi="Arial" w:cs="Arial"/>
          <w:iCs/>
          <w:sz w:val="18"/>
          <w:szCs w:val="18"/>
          <w:lang w:val="en-US"/>
        </w:rPr>
        <w:t>O</w:t>
      </w:r>
    </w:p>
    <w:p w14:paraId="713B6916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>Proteins: H</w:t>
      </w:r>
      <w:r w:rsidRPr="009F3A40">
        <w:rPr>
          <w:rFonts w:ascii="Arial" w:hAnsi="Arial" w:cs="Arial"/>
          <w:iCs/>
          <w:sz w:val="18"/>
          <w:szCs w:val="18"/>
          <w:vertAlign w:val="subscript"/>
          <w:lang w:val="en-US"/>
        </w:rPr>
        <w:t>2</w:t>
      </w:r>
      <w:r w:rsidRPr="009F3A40">
        <w:rPr>
          <w:rFonts w:ascii="Arial" w:hAnsi="Arial" w:cs="Arial"/>
          <w:iCs/>
          <w:sz w:val="18"/>
          <w:szCs w:val="18"/>
          <w:lang w:val="en-US"/>
        </w:rPr>
        <w:t xml:space="preserve">O with 0.1 % (v/v) formic acid </w:t>
      </w:r>
    </w:p>
    <w:p w14:paraId="0F3B6D60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</w:p>
    <w:p w14:paraId="75DFC36E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  <w:r w:rsidRPr="009F3A40">
        <w:rPr>
          <w:rFonts w:ascii="Arial" w:hAnsi="Arial" w:cs="Arial"/>
          <w:b/>
          <w:bCs/>
          <w:iCs/>
          <w:sz w:val="18"/>
          <w:szCs w:val="18"/>
          <w:lang w:val="en-US"/>
        </w:rPr>
        <w:t>Vessel</w:t>
      </w:r>
    </w:p>
    <w:p w14:paraId="24593EB6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>2 mL HPLC vial (screw cap with septum)</w:t>
      </w:r>
    </w:p>
    <w:p w14:paraId="0EC78764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</w:p>
    <w:p w14:paraId="17A1AE72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  <w:r w:rsidRPr="009F3A40">
        <w:rPr>
          <w:rFonts w:ascii="Arial" w:hAnsi="Arial" w:cs="Arial"/>
          <w:b/>
          <w:bCs/>
          <w:iCs/>
          <w:sz w:val="18"/>
          <w:szCs w:val="18"/>
          <w:lang w:val="en-US"/>
        </w:rPr>
        <w:t>Volume of solution</w:t>
      </w:r>
    </w:p>
    <w:p w14:paraId="30ADF7D9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F3A40">
        <w:rPr>
          <w:rFonts w:ascii="Arial" w:hAnsi="Arial" w:cs="Arial"/>
          <w:iCs/>
          <w:sz w:val="18"/>
          <w:szCs w:val="18"/>
          <w:lang w:val="en-US"/>
        </w:rPr>
        <w:t>Min. 1 mL</w:t>
      </w:r>
    </w:p>
    <w:p w14:paraId="1D0A0EA9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</w:p>
    <w:p w14:paraId="25E1202B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18"/>
          <w:szCs w:val="18"/>
          <w:lang w:val="en-US"/>
        </w:rPr>
      </w:pPr>
      <w:r w:rsidRPr="009F3A40">
        <w:rPr>
          <w:rFonts w:ascii="Arial" w:hAnsi="Arial" w:cs="Arial"/>
          <w:b/>
          <w:bCs/>
          <w:iCs/>
          <w:sz w:val="18"/>
          <w:szCs w:val="18"/>
          <w:lang w:val="en-US"/>
        </w:rPr>
        <w:t>Drop-off point</w:t>
      </w:r>
      <w:r>
        <w:rPr>
          <w:rFonts w:ascii="Arial" w:hAnsi="Arial" w:cs="Arial"/>
          <w:b/>
          <w:bCs/>
          <w:iCs/>
          <w:sz w:val="18"/>
          <w:szCs w:val="18"/>
          <w:lang w:val="en-US"/>
        </w:rPr>
        <w:t>s</w:t>
      </w:r>
    </w:p>
    <w:p w14:paraId="489BE2FE" w14:textId="77777777" w:rsid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 xml:space="preserve">Chemistry Department (OC), St. </w:t>
      </w:r>
      <w:proofErr w:type="spellStart"/>
      <w:r>
        <w:rPr>
          <w:rFonts w:ascii="Arial" w:hAnsi="Arial" w:cs="Arial"/>
          <w:iCs/>
          <w:sz w:val="18"/>
          <w:szCs w:val="18"/>
          <w:lang w:val="en-US"/>
        </w:rPr>
        <w:t>Johanns</w:t>
      </w:r>
      <w:proofErr w:type="spellEnd"/>
      <w:r>
        <w:rPr>
          <w:rFonts w:ascii="Arial" w:hAnsi="Arial" w:cs="Arial"/>
          <w:iCs/>
          <w:sz w:val="18"/>
          <w:szCs w:val="18"/>
          <w:lang w:val="en-US"/>
        </w:rPr>
        <w:t>-Ring 19. Ground floor, i</w:t>
      </w:r>
      <w:r w:rsidRPr="009F3A40">
        <w:rPr>
          <w:rFonts w:ascii="Arial" w:hAnsi="Arial" w:cs="Arial"/>
          <w:iCs/>
          <w:sz w:val="18"/>
          <w:szCs w:val="18"/>
          <w:lang w:val="en-US"/>
        </w:rPr>
        <w:t xml:space="preserve">n front of Messraum 3 </w:t>
      </w:r>
    </w:p>
    <w:p w14:paraId="1F600E28" w14:textId="77777777" w:rsid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 xml:space="preserve">Chemistry Department (BPR), </w:t>
      </w:r>
      <w:proofErr w:type="spellStart"/>
      <w:r w:rsidRPr="009F3A40">
        <w:rPr>
          <w:rFonts w:ascii="Arial" w:hAnsi="Arial" w:cs="Arial"/>
          <w:iCs/>
          <w:sz w:val="18"/>
          <w:szCs w:val="18"/>
          <w:lang w:val="en-US"/>
        </w:rPr>
        <w:t>Mattenstrasse</w:t>
      </w:r>
      <w:proofErr w:type="spellEnd"/>
      <w:r w:rsidRPr="009F3A40">
        <w:rPr>
          <w:rFonts w:ascii="Arial" w:hAnsi="Arial" w:cs="Arial"/>
          <w:iCs/>
          <w:sz w:val="18"/>
          <w:szCs w:val="18"/>
          <w:lang w:val="en-US"/>
        </w:rPr>
        <w:t xml:space="preserve"> 24a, BPR 1096, E00.007, metal shelf or fridge in E00.007 </w:t>
      </w:r>
    </w:p>
    <w:p w14:paraId="430BCCE1" w14:textId="77777777" w:rsid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</w:p>
    <w:p w14:paraId="36BF9DFE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 xml:space="preserve">Make sure your solution </w:t>
      </w:r>
      <w:r w:rsidRPr="0099272F">
        <w:rPr>
          <w:rFonts w:ascii="Arial" w:hAnsi="Arial" w:cs="Arial"/>
          <w:b/>
          <w:iCs/>
          <w:sz w:val="18"/>
          <w:szCs w:val="18"/>
          <w:lang w:val="en-US"/>
        </w:rPr>
        <w:t>does not contain any particles</w:t>
      </w:r>
      <w:r>
        <w:rPr>
          <w:rFonts w:ascii="Arial" w:hAnsi="Arial" w:cs="Arial"/>
          <w:iCs/>
          <w:sz w:val="18"/>
          <w:szCs w:val="18"/>
          <w:lang w:val="en-US"/>
        </w:rPr>
        <w:t xml:space="preserve"> and </w:t>
      </w:r>
      <w:r w:rsidRPr="0099272F">
        <w:rPr>
          <w:rFonts w:ascii="Arial" w:hAnsi="Arial" w:cs="Arial"/>
          <w:b/>
          <w:iCs/>
          <w:sz w:val="18"/>
          <w:szCs w:val="18"/>
          <w:lang w:val="en-US"/>
        </w:rPr>
        <w:t>avoid any plastic material</w:t>
      </w:r>
      <w:r>
        <w:rPr>
          <w:rFonts w:ascii="Arial" w:hAnsi="Arial" w:cs="Arial"/>
          <w:iCs/>
          <w:sz w:val="18"/>
          <w:szCs w:val="18"/>
          <w:lang w:val="en-US"/>
        </w:rPr>
        <w:t xml:space="preserve"> for the sample preparation (e.g. pipettes</w:t>
      </w:r>
      <w:r w:rsidR="0099272F">
        <w:rPr>
          <w:rFonts w:ascii="Arial" w:hAnsi="Arial" w:cs="Arial"/>
          <w:iCs/>
          <w:sz w:val="18"/>
          <w:szCs w:val="18"/>
          <w:lang w:val="en-US"/>
        </w:rPr>
        <w:t>).</w:t>
      </w:r>
    </w:p>
    <w:p w14:paraId="701CF356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</w:p>
    <w:p w14:paraId="21B010D2" w14:textId="77777777" w:rsidR="009F3A40" w:rsidRPr="009F3A40" w:rsidRDefault="009F3A40" w:rsidP="009F3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</w:p>
    <w:p w14:paraId="7A821563" w14:textId="77777777" w:rsidR="00897BCC" w:rsidRPr="00773A71" w:rsidRDefault="00897BCC" w:rsidP="00897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82"/>
        <w:gridCol w:w="1413"/>
        <w:gridCol w:w="2976"/>
      </w:tblGrid>
      <w:tr w:rsidR="00AB5305" w14:paraId="46B4A539" w14:textId="77777777" w:rsidTr="00511BDF">
        <w:trPr>
          <w:trHeight w:val="288"/>
        </w:trPr>
        <w:tc>
          <w:tcPr>
            <w:tcW w:w="2410" w:type="dxa"/>
          </w:tcPr>
          <w:p w14:paraId="6B7B73A5" w14:textId="77777777" w:rsidR="00AB5305" w:rsidRPr="00B422E7" w:rsidRDefault="00AB5305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First and family name</w:t>
            </w:r>
            <w:r w:rsidR="004032A9"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:</w:t>
            </w: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 </w:t>
            </w:r>
            <w:r w:rsidRPr="00B422E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82" w:type="dxa"/>
          </w:tcPr>
          <w:p w14:paraId="7A10645E" w14:textId="77777777" w:rsidR="00AB5305" w:rsidRPr="00FE6442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ntique Olive Compact" w:hAnsi="Antique Olive Compact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212B63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413" w:type="dxa"/>
          </w:tcPr>
          <w:p w14:paraId="61E76BD9" w14:textId="77777777" w:rsidR="00AB5305" w:rsidRPr="00B422E7" w:rsidRDefault="00AB5305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="004032A9" w:rsidRPr="00B422E7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976" w:type="dxa"/>
          </w:tcPr>
          <w:p w14:paraId="06214DDC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63864A9D">
                <v:shape id="_x0000_i1026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AB5305" w14:paraId="3B0BEF68" w14:textId="77777777" w:rsidTr="00511BDF">
        <w:trPr>
          <w:trHeight w:val="264"/>
        </w:trPr>
        <w:tc>
          <w:tcPr>
            <w:tcW w:w="2410" w:type="dxa"/>
          </w:tcPr>
          <w:p w14:paraId="1B334D4E" w14:textId="77777777" w:rsidR="00AB5305" w:rsidRPr="00B422E7" w:rsidRDefault="009F3A40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Group or company</w:t>
            </w:r>
            <w:r w:rsidR="00144110">
              <w:rPr>
                <w:rFonts w:ascii="Arial" w:hAnsi="Arial" w:cs="Arial"/>
                <w:iCs/>
                <w:sz w:val="18"/>
                <w:szCs w:val="18"/>
                <w:lang w:val="en-US"/>
              </w:rPr>
              <w:t>:</w:t>
            </w:r>
            <w:r w:rsidR="004032A9"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82" w:type="dxa"/>
          </w:tcPr>
          <w:p w14:paraId="1A297BC2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6196E4EB">
                <v:shape id="_x0000_i1027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413" w:type="dxa"/>
          </w:tcPr>
          <w:p w14:paraId="447D93D3" w14:textId="77777777" w:rsidR="00AB5305" w:rsidRPr="00B422E7" w:rsidRDefault="00AB5305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209CD108" w14:textId="77777777" w:rsidR="00AB5305" w:rsidRPr="00AB5305" w:rsidRDefault="00AB5305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</w:tc>
      </w:tr>
      <w:tr w:rsidR="00AB5305" w14:paraId="0A8C5DBE" w14:textId="77777777" w:rsidTr="00511BDF">
        <w:trPr>
          <w:trHeight w:val="254"/>
        </w:trPr>
        <w:tc>
          <w:tcPr>
            <w:tcW w:w="2410" w:type="dxa"/>
          </w:tcPr>
          <w:p w14:paraId="53EC37E8" w14:textId="77777777" w:rsidR="00AB5305" w:rsidRPr="00B422E7" w:rsidRDefault="00AE4C0D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E-M</w:t>
            </w:r>
            <w:r w:rsidR="004032A9"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ail:</w:t>
            </w:r>
          </w:p>
        </w:tc>
        <w:tc>
          <w:tcPr>
            <w:tcW w:w="2982" w:type="dxa"/>
          </w:tcPr>
          <w:p w14:paraId="282991EE" w14:textId="77777777" w:rsidR="00AB5305" w:rsidRPr="00AB5305" w:rsidRDefault="00B0089F" w:rsidP="00AE4C0D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41FA81FA">
                <v:shape id="_x0000_i1028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413" w:type="dxa"/>
          </w:tcPr>
          <w:p w14:paraId="5DD01859" w14:textId="77777777" w:rsidR="00AB5305" w:rsidRPr="00B422E7" w:rsidRDefault="004032A9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2976" w:type="dxa"/>
          </w:tcPr>
          <w:p w14:paraId="1342F3B7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710E8B83">
                <v:shape id="_x0000_i1029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AB5305" w14:paraId="23570C55" w14:textId="77777777" w:rsidTr="00511BDF">
        <w:trPr>
          <w:trHeight w:val="196"/>
        </w:trPr>
        <w:tc>
          <w:tcPr>
            <w:tcW w:w="2410" w:type="dxa"/>
          </w:tcPr>
          <w:p w14:paraId="45F50695" w14:textId="77777777" w:rsidR="00AB5305" w:rsidRPr="00B422E7" w:rsidRDefault="00144110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Sample name:</w:t>
            </w:r>
          </w:p>
        </w:tc>
        <w:tc>
          <w:tcPr>
            <w:tcW w:w="2982" w:type="dxa"/>
          </w:tcPr>
          <w:p w14:paraId="640A63AF" w14:textId="77777777" w:rsidR="00AB5305" w:rsidRPr="000A035B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04E192E4">
                <v:shape id="_x0000_i1030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413" w:type="dxa"/>
          </w:tcPr>
          <w:p w14:paraId="7D9F1D71" w14:textId="77777777" w:rsidR="00AB5305" w:rsidRPr="00B422E7" w:rsidRDefault="004032A9" w:rsidP="009F3A4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Exact mass</w:t>
            </w:r>
            <w:r w:rsidR="009F3A40" w:rsidRPr="009F3A40">
              <w:rPr>
                <w:rFonts w:ascii="Arial" w:hAnsi="Arial" w:cs="Arial"/>
                <w:iCs/>
                <w:sz w:val="18"/>
                <w:szCs w:val="18"/>
                <w:vertAlign w:val="superscript"/>
                <w:lang w:val="en-US"/>
              </w:rPr>
              <w:t>1</w:t>
            </w: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2976" w:type="dxa"/>
          </w:tcPr>
          <w:p w14:paraId="5C397554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3E0C9215">
                <v:shape id="_x0000_i1031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AB5305" w14:paraId="64C05091" w14:textId="77777777" w:rsidTr="00511BDF">
        <w:trPr>
          <w:trHeight w:val="186"/>
        </w:trPr>
        <w:tc>
          <w:tcPr>
            <w:tcW w:w="2410" w:type="dxa"/>
          </w:tcPr>
          <w:p w14:paraId="5D80D32C" w14:textId="77777777" w:rsidR="00AB5305" w:rsidRPr="009F3A40" w:rsidRDefault="00144110" w:rsidP="009F3A4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9F3A40">
              <w:rPr>
                <w:rFonts w:ascii="Arial" w:hAnsi="Arial" w:cs="Arial"/>
                <w:iCs/>
                <w:sz w:val="18"/>
                <w:szCs w:val="18"/>
                <w:lang w:val="en-US"/>
              </w:rPr>
              <w:t>Molecular formula</w:t>
            </w:r>
            <w:r w:rsidR="009F3A40" w:rsidRPr="009F3A40">
              <w:rPr>
                <w:rFonts w:ascii="Arial" w:hAnsi="Arial" w:cs="Arial"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9F3A40">
              <w:rPr>
                <w:rFonts w:ascii="Arial" w:hAnsi="Arial" w:cs="Arial"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2982" w:type="dxa"/>
          </w:tcPr>
          <w:p w14:paraId="323224F7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3E1AAAA3">
                <v:shape id="_x0000_i1032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413" w:type="dxa"/>
          </w:tcPr>
          <w:p w14:paraId="48C0D360" w14:textId="77777777" w:rsidR="00AB5305" w:rsidRPr="00B422E7" w:rsidRDefault="00DB2DDD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Soluble</w:t>
            </w:r>
            <w:r w:rsidR="00BA22C3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in</w:t>
            </w:r>
            <w:r w:rsidR="004032A9"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2976" w:type="dxa"/>
          </w:tcPr>
          <w:p w14:paraId="2879D3D5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4692BDE9">
                <v:shape id="_x0000_i1033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AB5305" w14:paraId="5DA2D45F" w14:textId="77777777" w:rsidTr="00511BDF">
        <w:trPr>
          <w:trHeight w:val="304"/>
        </w:trPr>
        <w:tc>
          <w:tcPr>
            <w:tcW w:w="2410" w:type="dxa"/>
          </w:tcPr>
          <w:p w14:paraId="40DFC1BD" w14:textId="77777777" w:rsidR="00AB5305" w:rsidRPr="00B422E7" w:rsidRDefault="004032A9" w:rsidP="00511BD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Conc. </w:t>
            </w:r>
            <w:r w:rsidR="009A5E71"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of</w:t>
            </w: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solution (</w:t>
            </w:r>
            <w:r w:rsidR="00511BDF">
              <w:rPr>
                <w:rFonts w:ascii="Arial" w:hAnsi="Arial" w:cs="Arial"/>
                <w:iCs/>
                <w:sz w:val="18"/>
                <w:szCs w:val="18"/>
                <w:lang w:val="en-US"/>
              </w:rPr>
              <w:t>µ</w:t>
            </w: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g/mL):</w:t>
            </w:r>
          </w:p>
        </w:tc>
        <w:tc>
          <w:tcPr>
            <w:tcW w:w="2982" w:type="dxa"/>
          </w:tcPr>
          <w:p w14:paraId="63183B30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54344103">
                <v:shape id="_x0000_i1034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1413" w:type="dxa"/>
          </w:tcPr>
          <w:p w14:paraId="33A37DE0" w14:textId="77777777" w:rsidR="00AB5305" w:rsidRPr="00B422E7" w:rsidRDefault="00DB2DDD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Used solvent</w:t>
            </w:r>
            <w:r w:rsidR="004032A9"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2976" w:type="dxa"/>
          </w:tcPr>
          <w:p w14:paraId="2220C142" w14:textId="77777777" w:rsidR="00AB5305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18AD1CFF">
                <v:shape id="_x0000_i1035" type="#_x0000_t75" alt="" style="width:138pt;height:14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032A9" w14:paraId="6FEED83E" w14:textId="77777777" w:rsidTr="00511BDF">
        <w:trPr>
          <w:trHeight w:val="440"/>
        </w:trPr>
        <w:tc>
          <w:tcPr>
            <w:tcW w:w="2410" w:type="dxa"/>
          </w:tcPr>
          <w:p w14:paraId="4ABA20B8" w14:textId="77777777" w:rsidR="004032A9" w:rsidRPr="00B422E7" w:rsidRDefault="00155837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Additional comments</w:t>
            </w:r>
            <w:r w:rsidR="004032A9" w:rsidRPr="00B422E7">
              <w:rPr>
                <w:rFonts w:ascii="Arial" w:hAnsi="Arial" w:cs="Arial"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7371" w:type="dxa"/>
            <w:gridSpan w:val="3"/>
          </w:tcPr>
          <w:p w14:paraId="6186155F" w14:textId="77777777" w:rsidR="004032A9" w:rsidRPr="00AB5305" w:rsidRDefault="00B0089F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pict w14:anchorId="2013837B">
                <v:shape id="_x0000_i1036" type="#_x0000_t75" alt="" style="width:358pt;height:14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144110" w:rsidRPr="009F3A40" w14:paraId="20146B36" w14:textId="77777777" w:rsidTr="00511BDF">
        <w:trPr>
          <w:trHeight w:val="440"/>
        </w:trPr>
        <w:tc>
          <w:tcPr>
            <w:tcW w:w="2410" w:type="dxa"/>
          </w:tcPr>
          <w:p w14:paraId="38EAB098" w14:textId="77777777" w:rsidR="00144110" w:rsidRDefault="00144110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1E858A9E" w14:textId="77777777" w:rsidR="009F3A40" w:rsidRPr="009F3A40" w:rsidRDefault="009F3A40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vertAlign w:val="superscript"/>
                <w:lang w:val="en-US"/>
              </w:rPr>
              <w:t>1</w:t>
            </w:r>
            <w:r w:rsidRPr="009F3A40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for proteins 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expected mass in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kDa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</w:t>
            </w:r>
          </w:p>
          <w:p w14:paraId="0423893F" w14:textId="77777777" w:rsidR="009F3A40" w:rsidRDefault="009F3A40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vertAlign w:val="superscript"/>
                <w:lang w:val="en-US"/>
              </w:rPr>
            </w:pPr>
          </w:p>
          <w:p w14:paraId="6254F20D" w14:textId="77777777" w:rsidR="009F3A40" w:rsidRPr="00B422E7" w:rsidRDefault="009F3A40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9F3A40">
              <w:rPr>
                <w:rFonts w:ascii="Arial" w:hAnsi="Arial" w:cs="Arial"/>
                <w:iCs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except: peptides, polymers and proteins</w:t>
            </w:r>
          </w:p>
        </w:tc>
        <w:tc>
          <w:tcPr>
            <w:tcW w:w="7371" w:type="dxa"/>
            <w:gridSpan w:val="3"/>
          </w:tcPr>
          <w:p w14:paraId="6FD6D774" w14:textId="77777777" w:rsidR="00144110" w:rsidRDefault="00144110" w:rsidP="009A5E7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</w:tc>
      </w:tr>
    </w:tbl>
    <w:p w14:paraId="4A61CA03" w14:textId="77777777" w:rsidR="00CB78C3" w:rsidRDefault="00CB78C3" w:rsidP="000A035B">
      <w:pPr>
        <w:rPr>
          <w:rFonts w:ascii="Antique Olive Compact" w:hAnsi="Antique Olive Compact"/>
          <w:b/>
          <w:sz w:val="24"/>
          <w:szCs w:val="24"/>
          <w:lang w:val="en-US"/>
        </w:rPr>
      </w:pPr>
    </w:p>
    <w:p w14:paraId="248FB54D" w14:textId="77777777" w:rsidR="0099272F" w:rsidRDefault="0099272F" w:rsidP="000A035B">
      <w:pPr>
        <w:rPr>
          <w:rFonts w:ascii="Antique Olive Compact" w:hAnsi="Antique Olive Compact"/>
          <w:b/>
          <w:sz w:val="24"/>
          <w:szCs w:val="24"/>
          <w:lang w:val="en-US"/>
        </w:rPr>
      </w:pPr>
    </w:p>
    <w:p w14:paraId="382B0724" w14:textId="77777777" w:rsidR="0099272F" w:rsidRPr="0099272F" w:rsidRDefault="0099272F" w:rsidP="000A035B">
      <w:pPr>
        <w:rPr>
          <w:rFonts w:ascii="Arial" w:hAnsi="Arial" w:cs="Arial"/>
          <w:b/>
          <w:sz w:val="24"/>
          <w:szCs w:val="24"/>
          <w:lang w:val="en-US"/>
        </w:rPr>
      </w:pPr>
    </w:p>
    <w:sectPr w:rsidR="0099272F" w:rsidRPr="0099272F" w:rsidSect="00AC536B">
      <w:type w:val="continuous"/>
      <w:pgSz w:w="11906" w:h="16838"/>
      <w:pgMar w:top="993" w:right="1133" w:bottom="709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 Compac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B3EA7"/>
    <w:multiLevelType w:val="hybridMultilevel"/>
    <w:tmpl w:val="CCD0E052"/>
    <w:lvl w:ilvl="0" w:tplc="21DA2A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07"/>
    <w:rsid w:val="00021309"/>
    <w:rsid w:val="00082BF0"/>
    <w:rsid w:val="000A035B"/>
    <w:rsid w:val="000A0FA9"/>
    <w:rsid w:val="001334FF"/>
    <w:rsid w:val="00144110"/>
    <w:rsid w:val="001524FC"/>
    <w:rsid w:val="00155837"/>
    <w:rsid w:val="0018206A"/>
    <w:rsid w:val="00184688"/>
    <w:rsid w:val="0027388B"/>
    <w:rsid w:val="00322350"/>
    <w:rsid w:val="00393F5A"/>
    <w:rsid w:val="004032A9"/>
    <w:rsid w:val="00445BDB"/>
    <w:rsid w:val="00457BA3"/>
    <w:rsid w:val="00484F07"/>
    <w:rsid w:val="004A159B"/>
    <w:rsid w:val="004D5E08"/>
    <w:rsid w:val="004E5917"/>
    <w:rsid w:val="00503808"/>
    <w:rsid w:val="00511BDF"/>
    <w:rsid w:val="0055263C"/>
    <w:rsid w:val="005A3197"/>
    <w:rsid w:val="00636A2F"/>
    <w:rsid w:val="006E4EB9"/>
    <w:rsid w:val="00772102"/>
    <w:rsid w:val="00773A71"/>
    <w:rsid w:val="00792712"/>
    <w:rsid w:val="007A3E7C"/>
    <w:rsid w:val="00825323"/>
    <w:rsid w:val="00847318"/>
    <w:rsid w:val="00861DF2"/>
    <w:rsid w:val="00882CDA"/>
    <w:rsid w:val="008913BA"/>
    <w:rsid w:val="00897BCC"/>
    <w:rsid w:val="00955FFF"/>
    <w:rsid w:val="00966375"/>
    <w:rsid w:val="0099272F"/>
    <w:rsid w:val="009A5E71"/>
    <w:rsid w:val="009F3A40"/>
    <w:rsid w:val="00A62A33"/>
    <w:rsid w:val="00AB4746"/>
    <w:rsid w:val="00AB5305"/>
    <w:rsid w:val="00AC536B"/>
    <w:rsid w:val="00AD6C94"/>
    <w:rsid w:val="00AE4C0D"/>
    <w:rsid w:val="00B0089F"/>
    <w:rsid w:val="00B422E7"/>
    <w:rsid w:val="00B74F77"/>
    <w:rsid w:val="00BA22C3"/>
    <w:rsid w:val="00BB1A02"/>
    <w:rsid w:val="00BB5280"/>
    <w:rsid w:val="00C739D8"/>
    <w:rsid w:val="00C821A5"/>
    <w:rsid w:val="00CB78C3"/>
    <w:rsid w:val="00CE150A"/>
    <w:rsid w:val="00D02616"/>
    <w:rsid w:val="00DB2DDD"/>
    <w:rsid w:val="00E26D5F"/>
    <w:rsid w:val="00E663C3"/>
    <w:rsid w:val="00E91CD9"/>
    <w:rsid w:val="00EB235A"/>
    <w:rsid w:val="00F237B4"/>
    <w:rsid w:val="00F41ED7"/>
    <w:rsid w:val="00F52B6D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678F42B"/>
  <w15:chartTrackingRefBased/>
  <w15:docId w15:val="{E88E6BB3-317E-4B8F-AAD0-DB6753AE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52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A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5E0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53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kula14\Desktop\Formulare%20&amp;%20Templates\HR-MS%20Analysis%20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C191-F11F-4F26-983A-44DE66C0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C:\Users\hekula14\Desktop\Formulare &amp; Templates\HR-MS Analysis order.dotm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Pfeffer</dc:creator>
  <cp:keywords/>
  <dc:description/>
  <cp:lastModifiedBy>Microsoft Office User</cp:lastModifiedBy>
  <cp:revision>2</cp:revision>
  <cp:lastPrinted>2019-04-30T07:23:00Z</cp:lastPrinted>
  <dcterms:created xsi:type="dcterms:W3CDTF">2020-05-25T07:30:00Z</dcterms:created>
  <dcterms:modified xsi:type="dcterms:W3CDTF">2020-05-25T07:30:00Z</dcterms:modified>
</cp:coreProperties>
</file>